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0239F" w14:textId="77777777" w:rsidR="00115492" w:rsidRDefault="00115492" w:rsidP="00A85293">
      <w:pPr>
        <w:rPr>
          <w:b/>
          <w:bCs/>
        </w:rPr>
      </w:pPr>
    </w:p>
    <w:p w14:paraId="45B06A6A" w14:textId="77777777" w:rsidR="00115492" w:rsidRDefault="00115492" w:rsidP="00A85293">
      <w:pPr>
        <w:rPr>
          <w:b/>
          <w:bCs/>
        </w:rPr>
      </w:pPr>
    </w:p>
    <w:p w14:paraId="42F2DC9E" w14:textId="77777777" w:rsidR="00115492" w:rsidRDefault="00115492" w:rsidP="00A85293">
      <w:pPr>
        <w:rPr>
          <w:b/>
          <w:bCs/>
        </w:rPr>
      </w:pPr>
    </w:p>
    <w:p w14:paraId="634F61AF" w14:textId="1BEF35E2" w:rsidR="00A85293" w:rsidRDefault="00A85293" w:rsidP="00A85293">
      <w:pPr>
        <w:rPr>
          <w:b/>
          <w:bCs/>
        </w:rPr>
      </w:pPr>
      <w:r w:rsidRPr="00A85293">
        <w:rPr>
          <w:b/>
          <w:bCs/>
        </w:rPr>
        <w:t>The Grace O’Malley Maritime Heritage Society</w:t>
      </w:r>
    </w:p>
    <w:p w14:paraId="653A946D" w14:textId="77777777" w:rsidR="00115492" w:rsidRDefault="00115492" w:rsidP="00A85293">
      <w:pPr>
        <w:rPr>
          <w:b/>
          <w:bCs/>
        </w:rPr>
      </w:pPr>
    </w:p>
    <w:p w14:paraId="3DE737B3" w14:textId="574CC8EF" w:rsidR="0024006A" w:rsidRDefault="0024006A" w:rsidP="00A85293">
      <w:pPr>
        <w:rPr>
          <w:b/>
          <w:bCs/>
        </w:rPr>
      </w:pPr>
      <w:r>
        <w:rPr>
          <w:b/>
          <w:bCs/>
        </w:rPr>
        <w:t>WHAT WOULD YOU DO?</w:t>
      </w:r>
    </w:p>
    <w:p w14:paraId="2A039E48" w14:textId="59330113" w:rsidR="0024006A" w:rsidRDefault="0024006A" w:rsidP="00A85293">
      <w:pPr>
        <w:rPr>
          <w:b/>
          <w:bCs/>
        </w:rPr>
      </w:pPr>
      <w:r>
        <w:rPr>
          <w:b/>
          <w:bCs/>
        </w:rPr>
        <w:t>Focus on Financial Turnaround or Let This Celebrity Redefine the Mission?</w:t>
      </w:r>
    </w:p>
    <w:p w14:paraId="30CC5DC6" w14:textId="77777777" w:rsidR="0024006A" w:rsidRDefault="0024006A" w:rsidP="00A85293">
      <w:pPr>
        <w:rPr>
          <w:b/>
          <w:bCs/>
        </w:rPr>
      </w:pPr>
    </w:p>
    <w:p w14:paraId="6FFF60D7" w14:textId="618F2F8F" w:rsidR="00115492" w:rsidRDefault="00115492" w:rsidP="00A85293">
      <w:pPr>
        <w:rPr>
          <w:b/>
          <w:bCs/>
        </w:rPr>
      </w:pPr>
      <w:r>
        <w:rPr>
          <w:b/>
          <w:bCs/>
        </w:rPr>
        <w:t>Maryellen Gleason</w:t>
      </w:r>
    </w:p>
    <w:p w14:paraId="7232D068" w14:textId="754E2CAD" w:rsidR="00115492" w:rsidRDefault="00115492" w:rsidP="00A85293">
      <w:pPr>
        <w:rPr>
          <w:b/>
          <w:bCs/>
        </w:rPr>
      </w:pPr>
      <w:hyperlink r:id="rId5" w:history="1">
        <w:r w:rsidRPr="00D94844">
          <w:rPr>
            <w:rStyle w:val="Hyperlink"/>
            <w:b/>
            <w:bCs/>
          </w:rPr>
          <w:t>mhgleason@gmail.com</w:t>
        </w:r>
      </w:hyperlink>
    </w:p>
    <w:p w14:paraId="60613457" w14:textId="77777777" w:rsidR="00115492" w:rsidRDefault="00115492" w:rsidP="00A85293">
      <w:pPr>
        <w:rPr>
          <w:b/>
          <w:bCs/>
        </w:rPr>
      </w:pPr>
    </w:p>
    <w:p w14:paraId="0022FF51" w14:textId="77777777" w:rsidR="00115492" w:rsidRPr="00A85293" w:rsidRDefault="00115492" w:rsidP="00A85293">
      <w:pPr>
        <w:rPr>
          <w:b/>
          <w:bCs/>
        </w:rPr>
      </w:pPr>
    </w:p>
    <w:p w14:paraId="77636D1C" w14:textId="77777777" w:rsidR="00A85293" w:rsidRPr="00A85293" w:rsidRDefault="00A85293" w:rsidP="00A85293">
      <w:r w:rsidRPr="00A85293">
        <w:t>By Friday evening, Maeve Sullivan, President &amp; CEO of the Grace O’Malley Maritime Heritage Society, was preparing for Monday’s board meeting.</w:t>
      </w:r>
    </w:p>
    <w:p w14:paraId="3C5DB2A6" w14:textId="6EC82BF5" w:rsidR="00A85293" w:rsidRPr="00A85293" w:rsidRDefault="00A85293" w:rsidP="00A85293">
      <w:r w:rsidRPr="00A85293">
        <w:t xml:space="preserve">The Society had only nine months of cash runway left. Its </w:t>
      </w:r>
      <w:r>
        <w:t xml:space="preserve">$35 million </w:t>
      </w:r>
      <w:r w:rsidRPr="00A85293">
        <w:t xml:space="preserve">capital campaign had stalled. Its historic sailing ship, </w:t>
      </w:r>
      <w:r w:rsidRPr="00A85293">
        <w:rPr>
          <w:i/>
          <w:iCs/>
        </w:rPr>
        <w:t>Harbor Star</w:t>
      </w:r>
      <w:r w:rsidRPr="00A85293">
        <w:t>, would lose its Coast Guard certificate within eighteen months unless the Society secured major restoration funding.</w:t>
      </w:r>
    </w:p>
    <w:p w14:paraId="18EEA57E" w14:textId="77777777" w:rsidR="0024006A" w:rsidRDefault="0024006A"/>
    <w:p w14:paraId="1C0807F6" w14:textId="77777777" w:rsidR="0024006A" w:rsidRDefault="0024006A">
      <w:r>
        <w:t>A POSSIBLE SOLUTION EMERGES.</w:t>
      </w:r>
    </w:p>
    <w:p w14:paraId="335453A4" w14:textId="49BE13BD" w:rsidR="00D33301" w:rsidRDefault="00D33301">
      <w:proofErr w:type="spellStart"/>
      <w:r>
        <w:t>Jillian</w:t>
      </w:r>
      <w:proofErr w:type="spellEnd"/>
      <w:r>
        <w:t xml:space="preserve"> Swansea, one of the Society’s wealthiest directors, had offered a </w:t>
      </w:r>
      <w:r>
        <w:rPr>
          <w:b/>
          <w:bCs/>
        </w:rPr>
        <w:t>$20 million</w:t>
      </w:r>
      <w:r>
        <w:t xml:space="preserve"> lead gift. But her commitment came with a condition: the board would first need to elect Daniel Whitmore — a nationally known sailing celebrity and philanthropist — as a director.</w:t>
      </w:r>
    </w:p>
    <w:p w14:paraId="18EC3B75" w14:textId="77777777" w:rsidR="00A85293" w:rsidRPr="00A85293" w:rsidRDefault="00A85293" w:rsidP="00A85293">
      <w:r w:rsidRPr="00A85293">
        <w:t>Whitmore was not simply famous. He was also a lifelong sailor with a deep passion for maritime history, ocean navigation, and classic wooden vessels. On paper, he looked like an ideal ambassador for the Society.</w:t>
      </w:r>
    </w:p>
    <w:p w14:paraId="5C9E4733" w14:textId="77777777" w:rsidR="00D21E52" w:rsidRDefault="00D21E52">
      <w:r>
        <w:t>At the Grace O’Malley Maritime Society, the President &amp; CEO, Maeve Sullivan, served as an ex officio board director and did not have a vote. She understood the upside immediately. Whitmore could bring visibility, credibility, access, and public attention to a campaign that badly needed momentum.</w:t>
      </w:r>
    </w:p>
    <w:p w14:paraId="28D57385" w14:textId="77777777" w:rsidR="009D146D" w:rsidRDefault="009D146D">
      <w:r>
        <w:t xml:space="preserve">But the condition troubled her. Swansea was not simply an outside donor making a request. She was already a fiduciary of the Society. Her offer turned a fundraising decision into a governance test: would the board accept </w:t>
      </w:r>
      <w:r>
        <w:rPr>
          <w:b/>
          <w:bCs/>
        </w:rPr>
        <w:t>$20 million</w:t>
      </w:r>
      <w:r>
        <w:t xml:space="preserve"> while allowing one of its own directors to influence who sat beside her at the table?</w:t>
      </w:r>
    </w:p>
    <w:p w14:paraId="7D06DE72" w14:textId="721985EC" w:rsidR="00A85293" w:rsidRPr="00A85293" w:rsidRDefault="0024006A" w:rsidP="00A85293">
      <w:pPr>
        <w:rPr>
          <w:b/>
          <w:bCs/>
        </w:rPr>
      </w:pPr>
      <w:r>
        <w:rPr>
          <w:b/>
          <w:bCs/>
        </w:rPr>
        <w:t>IMPACT OF WHITMORE ON THE BOARD</w:t>
      </w:r>
    </w:p>
    <w:p w14:paraId="1A5E414B" w14:textId="53A6332B" w:rsidR="00D33301" w:rsidRDefault="00D33301">
      <w:r>
        <w:t xml:space="preserve">At the previous </w:t>
      </w:r>
      <w:r w:rsidR="00F46D75">
        <w:t xml:space="preserve">month’s </w:t>
      </w:r>
      <w:r>
        <w:t xml:space="preserve">board meeting, Whitmore attended as Swansea’s guest. He was introduced near the end, during </w:t>
      </w:r>
      <w:r w:rsidR="00834660">
        <w:t xml:space="preserve">the </w:t>
      </w:r>
      <w:r>
        <w:t>new business</w:t>
      </w:r>
      <w:r w:rsidR="00834660">
        <w:t xml:space="preserve"> part of the agenda</w:t>
      </w:r>
      <w:r>
        <w:t>, as someone who cared deeply about sailing and maritime preservation. He was gracious, articulate, and instantly recognizable. Several directors seemed pleased simply to have him in the room.</w:t>
      </w:r>
    </w:p>
    <w:p w14:paraId="08864E11" w14:textId="77777777" w:rsidR="00EA0414" w:rsidRDefault="00EA0414">
      <w:r>
        <w:t>Whitmore was not there to participate formally in board business. At first, his presence seemed harmless, even energizing. He spoke briefly and warmly about sailing as a discipline, the responsibility of preserving maritime traditions, and the importance of helping younger generations understand the sea.</w:t>
      </w:r>
    </w:p>
    <w:p w14:paraId="7F4E0989" w14:textId="77777777" w:rsidR="00EA0414" w:rsidRDefault="00EA0414">
      <w:r>
        <w:t>But the exchange did not stay brief. Once directors began asking questions, the closing stretch of the meeting started to revolve around him.</w:t>
      </w:r>
    </w:p>
    <w:p w14:paraId="0918B478" w14:textId="77777777" w:rsidR="00EA0414" w:rsidRDefault="00EA0414">
      <w:r>
        <w:t xml:space="preserve">He talked at length about his own sailing races, regattas, and restoration projects. He described a classic yacht race he had helped organize, a documentary concept about offshore sailing, and a network of sailing enthusiasts he believed the Society should cultivate. He suggested that </w:t>
      </w:r>
      <w:r>
        <w:rPr>
          <w:i/>
          <w:iCs/>
        </w:rPr>
        <w:t>Harbor Star</w:t>
      </w:r>
      <w:r>
        <w:t xml:space="preserve"> could become part of a broader national conversation about sailing culture, televised storytelling, and elite maritime events.</w:t>
      </w:r>
    </w:p>
    <w:p w14:paraId="20D6CA8D" w14:textId="77777777" w:rsidR="00834660" w:rsidRDefault="00834660">
      <w:r>
        <w:t>His ideas were interesting, and some were even plausible. But Whitmore was a guest, not a director, and this was not what the board should have carried out of the meeting. Earlier that evening, the directors had already spent hours on sobering realities: cash runway, campaign discipline, restoration costs, board giving, and the looming Coast Guard deadline.</w:t>
      </w:r>
    </w:p>
    <w:p w14:paraId="4E0AEA21" w14:textId="77777777" w:rsidR="0024006A" w:rsidRDefault="00834660">
      <w:r>
        <w:t xml:space="preserve">The evening’s real business — cash runway, campaign discipline, restoration costs, board giving, and the Coast Guard deadline — should have been the meeting’s final impression. Instead, the meeting ended in Whitmore’s world — regattas, restoration stories, media possibilities, and elite sailing networks. Several directors leaned in. Others stopped pressing. </w:t>
      </w:r>
    </w:p>
    <w:p w14:paraId="5768C0E6" w14:textId="583395E9" w:rsidR="00834660" w:rsidRDefault="00834660">
      <w:r>
        <w:t>One director who had spent the evening questioning the campaign assumptions did not return to them. Another let a difficult concern about operating reserves drop, later saying, “It didn’t seem like the moment.” Sullivan could not tell whether Swansea’s enthusiasm reflected only her belief in Whitmore’s value to the Society, or also the appeal of bringing someone from her own social and philanthropic orbit into the boardroom.</w:t>
      </w:r>
    </w:p>
    <w:p w14:paraId="45F8B1CE" w14:textId="77777777" w:rsidR="00D33301" w:rsidRDefault="00D33301">
      <w:r>
        <w:t>Sullivan left the meeting unsettled. Before Whitmore had even joined the board, his presence had already changed the room. Directors who were usually candid became more careful. Oversight gave way to admiration, storytelling, and hesitation. The practical work of governance had not been overtaken dramatically; it had simply begun to soften around a charismatic guest who seemed to care deeply about the mission.</w:t>
      </w:r>
    </w:p>
    <w:p w14:paraId="19E18358" w14:textId="77777777" w:rsidR="00EA0414" w:rsidRDefault="00EA0414">
      <w:r>
        <w:t>The issue was no longer simply whether Whitmore could help the Society. It was whether the board had already started to lose some of its independence in his presence before he had been elected at all.</w:t>
      </w:r>
    </w:p>
    <w:p w14:paraId="780EFAFB" w14:textId="28B7591C" w:rsidR="0024006A" w:rsidRDefault="0024006A">
      <w:pPr>
        <w:rPr>
          <w:b/>
          <w:bCs/>
        </w:rPr>
      </w:pPr>
      <w:r>
        <w:rPr>
          <w:b/>
          <w:bCs/>
        </w:rPr>
        <w:t>BOARD MEETING ON MONDAY</w:t>
      </w:r>
    </w:p>
    <w:p w14:paraId="662A9403" w14:textId="7D27B9C7" w:rsidR="00D21E52" w:rsidRDefault="00D21E52">
      <w:r>
        <w:t xml:space="preserve">At Monday’s board meeting, the directors were scheduled to vote on whether to elect Daniel Whitmore to the board — a decision that would determine whether Jillian Swansea’s </w:t>
      </w:r>
      <w:r>
        <w:rPr>
          <w:b/>
          <w:bCs/>
        </w:rPr>
        <w:t>$20 million</w:t>
      </w:r>
      <w:r>
        <w:t xml:space="preserve"> gift would go forward. By the time the meeting began</w:t>
      </w:r>
      <w:r w:rsidR="0024006A">
        <w:t>,</w:t>
      </w:r>
      <w:r>
        <w:t xml:space="preserve"> and the agenda discussion arrived at the Nominating &amp; Governance committee section, the directors were divided.</w:t>
      </w:r>
    </w:p>
    <w:p w14:paraId="63CD98ED" w14:textId="5D40B7CD" w:rsidR="00A85293" w:rsidRPr="00A85293" w:rsidRDefault="00A85293" w:rsidP="00A85293">
      <w:r w:rsidRPr="00A85293">
        <w:t xml:space="preserve">One group </w:t>
      </w:r>
      <w:r w:rsidR="00D21E52">
        <w:t xml:space="preserve">came to the meeting prepared </w:t>
      </w:r>
      <w:r w:rsidRPr="00A85293">
        <w:t>to accept Swansea’s condition, elect Whitmore, secure the $20 million gift, and stabilize the institution. To them, the matter was urgent and practical. Without the gift, the campaign might fail, the ship might remain unrestored, and the Society could face a financial cliff.</w:t>
      </w:r>
    </w:p>
    <w:p w14:paraId="215C0399" w14:textId="77777777" w:rsidR="0024006A" w:rsidRDefault="00D33301">
      <w:r>
        <w:t xml:space="preserve">Another group </w:t>
      </w:r>
      <w:r w:rsidR="00D21E52">
        <w:t xml:space="preserve">came to the meeting </w:t>
      </w:r>
      <w:r>
        <w:t>worr</w:t>
      </w:r>
      <w:r w:rsidR="00D21E52">
        <w:t>ying</w:t>
      </w:r>
      <w:r>
        <w:t xml:space="preserve"> less about Whitmore personally than about the precedent. If a current director could condition a major gift on the election of another director, what did that say about the board’s independence? </w:t>
      </w:r>
    </w:p>
    <w:p w14:paraId="1D05BB64" w14:textId="77777777" w:rsidR="0024006A" w:rsidRDefault="00D33301">
      <w:r>
        <w:t xml:space="preserve">Would future directors conclude that board seats, too, could be shaped through philanthropy? Would the governance committee’s role be weakened? Would management feel obligated to navigate around the preferences of the Society’s most powerful donor-director? </w:t>
      </w:r>
    </w:p>
    <w:p w14:paraId="5F2D1690" w14:textId="6202B5CF" w:rsidR="00D33301" w:rsidRDefault="00D33301">
      <w:r>
        <w:t xml:space="preserve">The issue was not whether Whitmore was unqualified. It was whether any candidate, however attractive, could still be considered independently once a sitting director had attached </w:t>
      </w:r>
      <w:r>
        <w:rPr>
          <w:b/>
          <w:bCs/>
        </w:rPr>
        <w:t>$20 million</w:t>
      </w:r>
      <w:r>
        <w:t xml:space="preserve"> to the outcome.</w:t>
      </w:r>
    </w:p>
    <w:p w14:paraId="3CA9EB02" w14:textId="77777777" w:rsidR="00A85293" w:rsidRPr="00A85293" w:rsidRDefault="00A85293" w:rsidP="00A85293">
      <w:r w:rsidRPr="00A85293">
        <w:t>Camille Reyes, chair of the governance committee, was blunt.</w:t>
      </w:r>
    </w:p>
    <w:p w14:paraId="5DA97D2C" w14:textId="77777777" w:rsidR="00A85293" w:rsidRPr="00A85293" w:rsidRDefault="00A85293" w:rsidP="00A85293">
      <w:r w:rsidRPr="00A85293">
        <w:t>“A directorship is not a campaign benefit,” she said. “And Jillian is not just a donor. She is one of us. That makes this more complicated, not less.”</w:t>
      </w:r>
    </w:p>
    <w:p w14:paraId="4A33EBD5" w14:textId="2306A7E5" w:rsidR="00A85293" w:rsidRPr="00A85293" w:rsidRDefault="00A85293" w:rsidP="00A85293">
      <w:r w:rsidRPr="00A85293">
        <w:t xml:space="preserve">The treasurer disagreed. “We have nine months of </w:t>
      </w:r>
      <w:r w:rsidR="006C165F">
        <w:t xml:space="preserve">cash </w:t>
      </w:r>
      <w:r w:rsidRPr="00A85293">
        <w:t>runway. The ship has eighteen months. We do not have the luxury of treating this as a theoretical governance debate.”</w:t>
      </w:r>
    </w:p>
    <w:p w14:paraId="44EB24F8" w14:textId="605D85CE" w:rsidR="00A85293" w:rsidRPr="00A85293" w:rsidRDefault="00A85293" w:rsidP="00A85293">
      <w:r w:rsidRPr="00A85293">
        <w:t>The board chair was torn. “Survival has to come first</w:t>
      </w:r>
      <w:r w:rsidR="0024006A">
        <w:t xml:space="preserve">, </w:t>
      </w:r>
      <w:r w:rsidR="006C165F">
        <w:t>and this is our fiduciary duty</w:t>
      </w:r>
      <w:r w:rsidRPr="00A85293">
        <w:t>,” she said. “But survival at the cost of board independence may create a different kind of crisis.”</w:t>
      </w:r>
    </w:p>
    <w:p w14:paraId="0BF608BA" w14:textId="77777777" w:rsidR="00A85293" w:rsidRPr="00A85293" w:rsidRDefault="00A85293" w:rsidP="00A85293">
      <w:r w:rsidRPr="00A85293">
        <w:t xml:space="preserve">A younger director added another view. “We say we want national visibility. This is what national visibility looks like. Whitmore is not just famous. He </w:t>
      </w:r>
      <w:proofErr w:type="gramStart"/>
      <w:r w:rsidRPr="00A85293">
        <w:t>actually cares</w:t>
      </w:r>
      <w:proofErr w:type="gramEnd"/>
      <w:r w:rsidRPr="00A85293">
        <w:t xml:space="preserve"> about sailing. People like him open doors we cannot open ourselves.”</w:t>
      </w:r>
    </w:p>
    <w:p w14:paraId="155BC881" w14:textId="77777777" w:rsidR="0024006A" w:rsidRDefault="0024006A">
      <w:pPr>
        <w:rPr>
          <w:b/>
          <w:bCs/>
        </w:rPr>
      </w:pPr>
      <w:r>
        <w:rPr>
          <w:b/>
          <w:bCs/>
        </w:rPr>
        <w:t xml:space="preserve">WHAT WOULD YOU </w:t>
      </w:r>
      <w:proofErr w:type="spellStart"/>
      <w:r>
        <w:rPr>
          <w:b/>
          <w:bCs/>
        </w:rPr>
        <w:t>DO?</w:t>
      </w:r>
    </w:p>
    <w:p w14:paraId="128C49FE" w14:textId="069B781E" w:rsidR="00D21E52" w:rsidRDefault="00D21E52">
      <w:r>
        <w:t>Sullivan</w:t>
      </w:r>
      <w:proofErr w:type="spellEnd"/>
      <w:r>
        <w:t xml:space="preserve"> knew the board chair would look to her for a candid view.</w:t>
      </w:r>
    </w:p>
    <w:p w14:paraId="2527D242" w14:textId="77777777" w:rsidR="00A85293" w:rsidRPr="00A85293" w:rsidRDefault="00A85293" w:rsidP="00A85293">
      <w:r w:rsidRPr="00A85293">
        <w:t>The board could accept Swansea’s condition, elect Whitmore, and secure the lead gift.</w:t>
      </w:r>
    </w:p>
    <w:p w14:paraId="4AA51BAA" w14:textId="77777777" w:rsidR="009D146D" w:rsidRDefault="009D146D">
      <w:r>
        <w:t>Or it could reject the condition, preserve the board’s independence, and risk losing the most important gift in the Society’s history.</w:t>
      </w:r>
    </w:p>
    <w:p w14:paraId="0966B8C8" w14:textId="77777777" w:rsidR="00D33301" w:rsidRDefault="00D33301">
      <w:r>
        <w:t>Looking at her notes before the meeting, Sullivan kept returning to the same point: the real issue lay elsewhere.</w:t>
      </w:r>
    </w:p>
    <w:p w14:paraId="680D84D9" w14:textId="4C332473" w:rsidR="00D33301" w:rsidRDefault="00D33301">
      <w:r>
        <w:t xml:space="preserve">One of its own directors had put </w:t>
      </w:r>
      <w:r>
        <w:rPr>
          <w:b/>
          <w:bCs/>
        </w:rPr>
        <w:t>$20 million</w:t>
      </w:r>
      <w:r>
        <w:t xml:space="preserve"> behind a </w:t>
      </w:r>
      <w:r w:rsidR="006C165F">
        <w:t>conditional</w:t>
      </w:r>
      <w:r>
        <w:t xml:space="preserve"> outcome. The candidate’s presence had already begun to change the board before he held any formal power. What should Sullivan do?</w:t>
      </w:r>
    </w:p>
    <w:sectPr w:rsidR="00D333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D777A"/>
    <w:multiLevelType w:val="multilevel"/>
    <w:tmpl w:val="CDA23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8444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2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293"/>
    <w:rsid w:val="000253F1"/>
    <w:rsid w:val="00115492"/>
    <w:rsid w:val="001640AD"/>
    <w:rsid w:val="001C7A66"/>
    <w:rsid w:val="0024006A"/>
    <w:rsid w:val="00441BBD"/>
    <w:rsid w:val="004C4264"/>
    <w:rsid w:val="006C165F"/>
    <w:rsid w:val="00834660"/>
    <w:rsid w:val="009717FF"/>
    <w:rsid w:val="009D146D"/>
    <w:rsid w:val="00A85293"/>
    <w:rsid w:val="00B24E15"/>
    <w:rsid w:val="00D21E52"/>
    <w:rsid w:val="00D33301"/>
    <w:rsid w:val="00EA0414"/>
    <w:rsid w:val="00ED13A4"/>
    <w:rsid w:val="00F46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C4C83"/>
  <w15:chartTrackingRefBased/>
  <w15:docId w15:val="{3F6F79D1-50E9-4E2E-A672-28F6E0440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52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52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52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52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52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52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52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52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52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52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52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52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52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52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52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52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52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5293"/>
    <w:rPr>
      <w:rFonts w:eastAsiaTheme="majorEastAsia" w:cstheme="majorBidi"/>
      <w:color w:val="272727" w:themeColor="text1" w:themeTint="D8"/>
    </w:rPr>
  </w:style>
  <w:style w:type="paragraph" w:styleId="Title">
    <w:name w:val="Title"/>
    <w:basedOn w:val="Normal"/>
    <w:next w:val="Normal"/>
    <w:link w:val="TitleChar"/>
    <w:uiPriority w:val="10"/>
    <w:qFormat/>
    <w:rsid w:val="00A852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52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52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52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5293"/>
    <w:pPr>
      <w:spacing w:before="160"/>
      <w:jc w:val="center"/>
    </w:pPr>
    <w:rPr>
      <w:i/>
      <w:iCs/>
      <w:color w:val="404040" w:themeColor="text1" w:themeTint="BF"/>
    </w:rPr>
  </w:style>
  <w:style w:type="character" w:customStyle="1" w:styleId="QuoteChar">
    <w:name w:val="Quote Char"/>
    <w:basedOn w:val="DefaultParagraphFont"/>
    <w:link w:val="Quote"/>
    <w:uiPriority w:val="29"/>
    <w:rsid w:val="00A85293"/>
    <w:rPr>
      <w:i/>
      <w:iCs/>
      <w:color w:val="404040" w:themeColor="text1" w:themeTint="BF"/>
    </w:rPr>
  </w:style>
  <w:style w:type="paragraph" w:styleId="ListParagraph">
    <w:name w:val="List Paragraph"/>
    <w:basedOn w:val="Normal"/>
    <w:uiPriority w:val="34"/>
    <w:qFormat/>
    <w:rsid w:val="00A85293"/>
    <w:pPr>
      <w:ind w:left="720"/>
      <w:contextualSpacing/>
    </w:pPr>
  </w:style>
  <w:style w:type="character" w:styleId="IntenseEmphasis">
    <w:name w:val="Intense Emphasis"/>
    <w:basedOn w:val="DefaultParagraphFont"/>
    <w:uiPriority w:val="21"/>
    <w:qFormat/>
    <w:rsid w:val="00A85293"/>
    <w:rPr>
      <w:i/>
      <w:iCs/>
      <w:color w:val="0F4761" w:themeColor="accent1" w:themeShade="BF"/>
    </w:rPr>
  </w:style>
  <w:style w:type="paragraph" w:styleId="IntenseQuote">
    <w:name w:val="Intense Quote"/>
    <w:basedOn w:val="Normal"/>
    <w:next w:val="Normal"/>
    <w:link w:val="IntenseQuoteChar"/>
    <w:uiPriority w:val="30"/>
    <w:qFormat/>
    <w:rsid w:val="00A852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5293"/>
    <w:rPr>
      <w:i/>
      <w:iCs/>
      <w:color w:val="0F4761" w:themeColor="accent1" w:themeShade="BF"/>
    </w:rPr>
  </w:style>
  <w:style w:type="character" w:styleId="IntenseReference">
    <w:name w:val="Intense Reference"/>
    <w:basedOn w:val="DefaultParagraphFont"/>
    <w:uiPriority w:val="32"/>
    <w:qFormat/>
    <w:rsid w:val="00A85293"/>
    <w:rPr>
      <w:b/>
      <w:bCs/>
      <w:smallCaps/>
      <w:color w:val="0F4761" w:themeColor="accent1" w:themeShade="BF"/>
      <w:spacing w:val="5"/>
    </w:rPr>
  </w:style>
  <w:style w:type="character" w:styleId="Hyperlink">
    <w:name w:val="Hyperlink"/>
    <w:basedOn w:val="DefaultParagraphFont"/>
    <w:uiPriority w:val="99"/>
    <w:unhideWhenUsed/>
    <w:rsid w:val="00115492"/>
    <w:rPr>
      <w:color w:val="467886" w:themeColor="hyperlink"/>
      <w:u w:val="single"/>
    </w:rPr>
  </w:style>
  <w:style w:type="character" w:styleId="UnresolvedMention">
    <w:name w:val="Unresolved Mention"/>
    <w:basedOn w:val="DefaultParagraphFont"/>
    <w:uiPriority w:val="99"/>
    <w:semiHidden/>
    <w:unhideWhenUsed/>
    <w:rsid w:val="001154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hgleason@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1187</Words>
  <Characters>6392</Characters>
  <Application>Microsoft Office Word</Application>
  <DocSecurity>0</DocSecurity>
  <Lines>101</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Maryellen Gleason</dc:creator>
  <cp:keywords/>
  <dc:description/>
  <cp:lastModifiedBy>Laurence Stybel</cp:lastModifiedBy>
  <cp:revision>3</cp:revision>
  <dcterms:created xsi:type="dcterms:W3CDTF">2026-06-06T14:17:00Z</dcterms:created>
  <dcterms:modified xsi:type="dcterms:W3CDTF">2026-06-06T14:25:00Z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8934659e-25bd-4068-ada9-9a9857572636</vt:lpwstr>
  </property>
</Properties>
</file>